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2A" w:rsidRDefault="003D1A2A" w:rsidP="004B2BF3">
      <w:pPr>
        <w:rPr>
          <w:rFonts w:ascii="微軟正黑體" w:eastAsia="微軟正黑體" w:hAnsi="微軟正黑體"/>
        </w:rPr>
      </w:pPr>
      <w:r>
        <w:rPr>
          <w:noProof/>
          <w:color w:val="1F497D"/>
        </w:rPr>
        <w:drawing>
          <wp:inline distT="0" distB="0" distL="0" distR="0">
            <wp:extent cx="2371725" cy="400050"/>
            <wp:effectExtent l="0" t="0" r="9525" b="0"/>
            <wp:docPr id="1" name="圖片 1" descr="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822676025607062673圖片 1" descr="簽名檔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2A" w:rsidRDefault="003D1A2A" w:rsidP="004B2BF3">
      <w:pPr>
        <w:rPr>
          <w:rFonts w:ascii="微軟正黑體" w:eastAsia="微軟正黑體" w:hAnsi="微軟正黑體"/>
        </w:rPr>
      </w:pPr>
    </w:p>
    <w:p w:rsidR="00263DC6" w:rsidRDefault="00263DC6" w:rsidP="00D42414">
      <w:pPr>
        <w:rPr>
          <w:rFonts w:ascii="微軟正黑體" w:eastAsia="微軟正黑體" w:hAnsi="微軟正黑體"/>
          <w:b/>
        </w:rPr>
      </w:pPr>
      <w:r w:rsidRPr="00263DC6">
        <w:rPr>
          <w:rFonts w:ascii="微軟正黑體" w:eastAsia="微軟正黑體" w:hAnsi="微軟正黑體" w:hint="eastAsia"/>
          <w:b/>
        </w:rPr>
        <w:t>2022年8月11日董事會通過公司治理主管由黃博聲資深協理兼任</w:t>
      </w:r>
      <w:r>
        <w:rPr>
          <w:rFonts w:ascii="微軟正黑體" w:eastAsia="微軟正黑體" w:hAnsi="微軟正黑體" w:hint="eastAsia"/>
          <w:b/>
        </w:rPr>
        <w:t>公司治理主管，其</w:t>
      </w:r>
      <w:r w:rsidR="000D6CAE" w:rsidRPr="000D6CAE">
        <w:rPr>
          <w:rFonts w:ascii="微軟正黑體" w:eastAsia="微軟正黑體" w:hAnsi="微軟正黑體" w:hint="eastAsia"/>
          <w:b/>
        </w:rPr>
        <w:t>初次</w:t>
      </w:r>
      <w:r>
        <w:rPr>
          <w:rFonts w:ascii="微軟正黑體" w:eastAsia="微軟正黑體" w:hAnsi="微軟正黑體" w:hint="eastAsia"/>
          <w:b/>
        </w:rPr>
        <w:t>進修情形如下，</w:t>
      </w:r>
    </w:p>
    <w:p w:rsidR="00D42414" w:rsidRPr="00D42414" w:rsidRDefault="00D42414" w:rsidP="00D42414">
      <w:pPr>
        <w:rPr>
          <w:rFonts w:ascii="微軟正黑體" w:eastAsia="微軟正黑體" w:hAnsi="微軟正黑體"/>
          <w:b/>
        </w:rPr>
      </w:pPr>
      <w:r w:rsidRPr="00D42414">
        <w:rPr>
          <w:rFonts w:ascii="微軟正黑體" w:eastAsia="微軟正黑體" w:hAnsi="微軟正黑體" w:hint="eastAsia"/>
          <w:b/>
        </w:rPr>
        <w:t>初任公司治理主管自「董事會設置要點」</w:t>
      </w:r>
      <w:r w:rsidRPr="00D42414">
        <w:rPr>
          <w:rFonts w:ascii="微軟正黑體" w:eastAsia="微軟正黑體" w:hAnsi="微軟正黑體" w:hint="eastAsia"/>
          <w:b/>
          <w:highlight w:val="yellow"/>
        </w:rPr>
        <w:t>擔任此職務之日起一年內參加初任進修 18 小時者</w:t>
      </w:r>
      <w:bookmarkStart w:id="0" w:name="_GoBack"/>
      <w:bookmarkEnd w:id="0"/>
      <w:r w:rsidRPr="00D42414">
        <w:rPr>
          <w:rFonts w:ascii="微軟正黑體" w:eastAsia="微軟正黑體" w:hAnsi="微軟正黑體" w:hint="eastAsia"/>
          <w:b/>
        </w:rPr>
        <w:t>，其進修期間若有跨年度之情形，則次年度得免修 12 小時之持續進修課程。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628"/>
        <w:gridCol w:w="1628"/>
        <w:gridCol w:w="2693"/>
        <w:gridCol w:w="5245"/>
        <w:gridCol w:w="1275"/>
        <w:gridCol w:w="1418"/>
      </w:tblGrid>
      <w:tr w:rsidR="001661C2" w:rsidRPr="001661C2" w:rsidTr="00263DC6">
        <w:tc>
          <w:tcPr>
            <w:tcW w:w="3256" w:type="dxa"/>
            <w:gridSpan w:val="2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進修日期</w:t>
            </w:r>
          </w:p>
        </w:tc>
        <w:tc>
          <w:tcPr>
            <w:tcW w:w="2693" w:type="dxa"/>
            <w:vMerge w:val="restart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5245" w:type="dxa"/>
            <w:vMerge w:val="restart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1275" w:type="dxa"/>
            <w:vMerge w:val="restart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進修時數</w:t>
            </w:r>
          </w:p>
        </w:tc>
        <w:tc>
          <w:tcPr>
            <w:tcW w:w="1418" w:type="dxa"/>
            <w:vMerge w:val="restart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當年度進修總時數</w:t>
            </w:r>
          </w:p>
        </w:tc>
      </w:tr>
      <w:tr w:rsidR="001661C2" w:rsidRPr="001661C2" w:rsidTr="00212F53">
        <w:trPr>
          <w:trHeight w:val="379"/>
        </w:trPr>
        <w:tc>
          <w:tcPr>
            <w:tcW w:w="1628" w:type="dxa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起</w:t>
            </w:r>
          </w:p>
        </w:tc>
        <w:tc>
          <w:tcPr>
            <w:tcW w:w="1628" w:type="dxa"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訖</w:t>
            </w:r>
          </w:p>
        </w:tc>
        <w:tc>
          <w:tcPr>
            <w:tcW w:w="2693" w:type="dxa"/>
            <w:vMerge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45" w:type="dxa"/>
            <w:vMerge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Merge/>
            <w:vAlign w:val="center"/>
          </w:tcPr>
          <w:p w:rsidR="00326A86" w:rsidRPr="001661C2" w:rsidRDefault="00326A86" w:rsidP="001661C2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C3A3B" w:rsidRPr="001661C2" w:rsidTr="00212F53">
        <w:tc>
          <w:tcPr>
            <w:tcW w:w="1628" w:type="dxa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</w:t>
            </w:r>
            <w:r w:rsidRPr="001661C2">
              <w:rPr>
                <w:rFonts w:ascii="微軟正黑體" w:eastAsia="微軟正黑體" w:hAnsi="微軟正黑體" w:hint="eastAsia"/>
              </w:rPr>
              <w:t>.0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1661C2">
              <w:rPr>
                <w:rFonts w:ascii="微軟正黑體" w:eastAsia="微軟正黑體" w:hAnsi="微軟正黑體" w:hint="eastAsia"/>
              </w:rPr>
              <w:t>.2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28" w:type="dxa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</w:t>
            </w:r>
            <w:r w:rsidRPr="001661C2">
              <w:rPr>
                <w:rFonts w:ascii="微軟正黑體" w:eastAsia="微軟正黑體" w:hAnsi="微軟正黑體" w:hint="eastAsia"/>
              </w:rPr>
              <w:t>.0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1661C2">
              <w:rPr>
                <w:rFonts w:ascii="微軟正黑體" w:eastAsia="微軟正黑體" w:hAnsi="微軟正黑體" w:hint="eastAsia"/>
              </w:rPr>
              <w:t>.2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693" w:type="dxa"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/>
              </w:rPr>
              <w:t>台灣投資人關係協會</w:t>
            </w:r>
          </w:p>
        </w:tc>
        <w:tc>
          <w:tcPr>
            <w:tcW w:w="5245" w:type="dxa"/>
          </w:tcPr>
          <w:p w:rsidR="001C3A3B" w:rsidRPr="001661C2" w:rsidRDefault="001C3A3B" w:rsidP="001C3A3B">
            <w:pPr>
              <w:spacing w:after="100" w:afterAutospacing="1"/>
              <w:jc w:val="both"/>
              <w:rPr>
                <w:rFonts w:ascii="微軟正黑體" w:eastAsia="微軟正黑體" w:hAnsi="微軟正黑體"/>
              </w:rPr>
            </w:pPr>
            <w:r w:rsidRPr="001C3A3B">
              <w:rPr>
                <w:rFonts w:ascii="微軟正黑體" w:eastAsia="微軟正黑體" w:hAnsi="微軟正黑體"/>
              </w:rPr>
              <w:t>台灣企業併購實務</w:t>
            </w:r>
          </w:p>
        </w:tc>
        <w:tc>
          <w:tcPr>
            <w:tcW w:w="1275" w:type="dxa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 w:val="restart"/>
            <w:vAlign w:val="center"/>
          </w:tcPr>
          <w:p w:rsidR="001C3A3B" w:rsidRPr="001661C2" w:rsidRDefault="001C3A3B" w:rsidP="008630FE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12.0</w:t>
            </w:r>
          </w:p>
        </w:tc>
      </w:tr>
      <w:tr w:rsidR="001C3A3B" w:rsidRPr="001661C2" w:rsidTr="00212F53">
        <w:tc>
          <w:tcPr>
            <w:tcW w:w="1628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</w:t>
            </w:r>
            <w:r w:rsidRPr="001661C2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1661C2">
              <w:rPr>
                <w:rFonts w:ascii="微軟正黑體" w:eastAsia="微軟正黑體" w:hAnsi="微軟正黑體" w:hint="eastAsia"/>
              </w:rPr>
              <w:t>0.</w:t>
            </w: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1628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</w:t>
            </w:r>
            <w:r w:rsidRPr="001661C2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1661C2">
              <w:rPr>
                <w:rFonts w:ascii="微軟正黑體" w:eastAsia="微軟正黑體" w:hAnsi="微軟正黑體" w:hint="eastAsia"/>
              </w:rPr>
              <w:t>0.</w:t>
            </w: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2693" w:type="dxa"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  <w:r w:rsidRPr="001C3A3B">
              <w:rPr>
                <w:rFonts w:ascii="微軟正黑體" w:eastAsia="微軟正黑體" w:hAnsi="微軟正黑體" w:hint="eastAsia"/>
              </w:rPr>
              <w:t>財團法人中華民國證券暨期貨市場發展基金會</w:t>
            </w:r>
          </w:p>
        </w:tc>
        <w:tc>
          <w:tcPr>
            <w:tcW w:w="5245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both"/>
              <w:rPr>
                <w:rFonts w:ascii="微軟正黑體" w:eastAsia="微軟正黑體" w:hAnsi="微軟正黑體"/>
              </w:rPr>
            </w:pPr>
            <w:r w:rsidRPr="001C3A3B">
              <w:rPr>
                <w:rFonts w:ascii="微軟正黑體" w:eastAsia="微軟正黑體" w:hAnsi="微軟正黑體" w:hint="eastAsia"/>
              </w:rPr>
              <w:t>111年度防範內線交易宣導會</w:t>
            </w:r>
          </w:p>
        </w:tc>
        <w:tc>
          <w:tcPr>
            <w:tcW w:w="1275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</w:p>
        </w:tc>
      </w:tr>
      <w:tr w:rsidR="001C3A3B" w:rsidRPr="001661C2" w:rsidTr="00212F53">
        <w:tc>
          <w:tcPr>
            <w:tcW w:w="1628" w:type="dxa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2022.11.10</w:t>
            </w:r>
          </w:p>
        </w:tc>
        <w:tc>
          <w:tcPr>
            <w:tcW w:w="1628" w:type="dxa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2022.11.10</w:t>
            </w:r>
          </w:p>
        </w:tc>
        <w:tc>
          <w:tcPr>
            <w:tcW w:w="2693" w:type="dxa"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/>
              </w:rPr>
              <w:t>台灣投資人關係協會</w:t>
            </w:r>
          </w:p>
        </w:tc>
        <w:tc>
          <w:tcPr>
            <w:tcW w:w="5245" w:type="dxa"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  <w:r w:rsidRPr="001C3A3B">
              <w:rPr>
                <w:rFonts w:ascii="微軟正黑體" w:eastAsia="微軟正黑體" w:hAnsi="微軟正黑體" w:hint="eastAsia"/>
              </w:rPr>
              <w:t>5G型態企業數位轉型與競爭新面貌</w:t>
            </w:r>
          </w:p>
        </w:tc>
        <w:tc>
          <w:tcPr>
            <w:tcW w:w="1275" w:type="dxa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</w:p>
        </w:tc>
      </w:tr>
      <w:tr w:rsidR="001C3A3B" w:rsidRPr="001661C2" w:rsidTr="00212F53">
        <w:tc>
          <w:tcPr>
            <w:tcW w:w="1628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2022.11.11</w:t>
            </w:r>
          </w:p>
        </w:tc>
        <w:tc>
          <w:tcPr>
            <w:tcW w:w="1628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2022.11.11</w:t>
            </w:r>
          </w:p>
        </w:tc>
        <w:tc>
          <w:tcPr>
            <w:tcW w:w="2693" w:type="dxa"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  <w:r w:rsidRPr="001C3A3B">
              <w:rPr>
                <w:rFonts w:ascii="微軟正黑體" w:eastAsia="微軟正黑體" w:hAnsi="微軟正黑體" w:hint="eastAsia"/>
              </w:rPr>
              <w:t>財團法人中華民國證券暨期貨市場發展基金會</w:t>
            </w:r>
          </w:p>
        </w:tc>
        <w:tc>
          <w:tcPr>
            <w:tcW w:w="5245" w:type="dxa"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  <w:r w:rsidRPr="001C3A3B">
              <w:rPr>
                <w:rFonts w:ascii="微軟正黑體" w:eastAsia="微軟正黑體" w:hAnsi="微軟正黑體" w:hint="eastAsia"/>
              </w:rPr>
              <w:t>上市櫃公司-衍生性商品交易策略與市場展望研討會</w:t>
            </w:r>
          </w:p>
        </w:tc>
        <w:tc>
          <w:tcPr>
            <w:tcW w:w="1275" w:type="dxa"/>
            <w:vAlign w:val="center"/>
          </w:tcPr>
          <w:p w:rsidR="001C3A3B" w:rsidRPr="001661C2" w:rsidRDefault="001C3A3B" w:rsidP="001C3A3B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 w:rsidRPr="001661C2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/>
          </w:tcPr>
          <w:p w:rsidR="001C3A3B" w:rsidRPr="001661C2" w:rsidRDefault="001C3A3B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</w:p>
        </w:tc>
      </w:tr>
      <w:tr w:rsidR="000D6CAE" w:rsidRPr="001661C2" w:rsidTr="000D6CAE">
        <w:tc>
          <w:tcPr>
            <w:tcW w:w="1628" w:type="dxa"/>
            <w:vAlign w:val="center"/>
          </w:tcPr>
          <w:p w:rsidR="000D6CAE" w:rsidRPr="00043393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hint="eastAsia"/>
              </w:rPr>
              <w:t>2023.05.23</w:t>
            </w:r>
          </w:p>
        </w:tc>
        <w:tc>
          <w:tcPr>
            <w:tcW w:w="1628" w:type="dxa"/>
            <w:vAlign w:val="center"/>
          </w:tcPr>
          <w:p w:rsidR="000D6CAE" w:rsidRPr="00043393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hint="eastAsia"/>
              </w:rPr>
              <w:t>2023.05.23</w:t>
            </w:r>
          </w:p>
        </w:tc>
        <w:tc>
          <w:tcPr>
            <w:tcW w:w="2693" w:type="dxa"/>
          </w:tcPr>
          <w:p w:rsidR="000D6CAE" w:rsidRPr="00043393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cs="Times New Roman"/>
                <w:color w:val="000000"/>
              </w:rPr>
              <w:t>臺灣證券交易所</w:t>
            </w:r>
          </w:p>
        </w:tc>
        <w:tc>
          <w:tcPr>
            <w:tcW w:w="5245" w:type="dxa"/>
          </w:tcPr>
          <w:p w:rsidR="000D6CAE" w:rsidRPr="00043393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cs="Times New Roman"/>
                <w:color w:val="000000"/>
              </w:rPr>
              <w:t>上市公司永續發展行動方案宣導會</w:t>
            </w:r>
          </w:p>
        </w:tc>
        <w:tc>
          <w:tcPr>
            <w:tcW w:w="1275" w:type="dxa"/>
            <w:vAlign w:val="center"/>
          </w:tcPr>
          <w:p w:rsidR="000D6CAE" w:rsidRPr="00043393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 w:val="restart"/>
            <w:vAlign w:val="center"/>
          </w:tcPr>
          <w:p w:rsidR="000D6CAE" w:rsidRPr="001661C2" w:rsidRDefault="000D6CAE" w:rsidP="000D6CAE">
            <w:pPr>
              <w:spacing w:after="100" w:afterAutospacing="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12.0</w:t>
            </w:r>
          </w:p>
        </w:tc>
      </w:tr>
      <w:tr w:rsidR="000D6CAE" w:rsidRPr="001661C2" w:rsidTr="00212F53">
        <w:tc>
          <w:tcPr>
            <w:tcW w:w="1628" w:type="dxa"/>
            <w:vAlign w:val="center"/>
          </w:tcPr>
          <w:p w:rsidR="000D6CAE" w:rsidRPr="00043393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hint="eastAsia"/>
              </w:rPr>
              <w:t>2023.07.04</w:t>
            </w:r>
          </w:p>
        </w:tc>
        <w:tc>
          <w:tcPr>
            <w:tcW w:w="1628" w:type="dxa"/>
            <w:vAlign w:val="center"/>
          </w:tcPr>
          <w:p w:rsidR="000D6CAE" w:rsidRPr="00043393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hint="eastAsia"/>
              </w:rPr>
              <w:t>2023.07.04</w:t>
            </w:r>
          </w:p>
        </w:tc>
        <w:tc>
          <w:tcPr>
            <w:tcW w:w="2693" w:type="dxa"/>
          </w:tcPr>
          <w:p w:rsidR="000D6CAE" w:rsidRPr="00043393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cs="Times New Roman"/>
                <w:color w:val="000000"/>
              </w:rPr>
              <w:t>臺灣證券交易所</w:t>
            </w:r>
          </w:p>
        </w:tc>
        <w:tc>
          <w:tcPr>
            <w:tcW w:w="5245" w:type="dxa"/>
          </w:tcPr>
          <w:p w:rsidR="000D6CAE" w:rsidRPr="00043393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cs="Times New Roman"/>
                <w:color w:val="000000"/>
              </w:rPr>
              <w:t>2023國泰永續金融暨氣候變遷高峰論壇</w:t>
            </w:r>
          </w:p>
        </w:tc>
        <w:tc>
          <w:tcPr>
            <w:tcW w:w="1275" w:type="dxa"/>
            <w:vAlign w:val="center"/>
          </w:tcPr>
          <w:p w:rsidR="000D6CAE" w:rsidRPr="00043393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43393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/>
          </w:tcPr>
          <w:p w:rsidR="000D6CAE" w:rsidRPr="001661C2" w:rsidRDefault="000D6CAE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</w:p>
        </w:tc>
      </w:tr>
      <w:tr w:rsidR="000D6CAE" w:rsidRPr="001661C2" w:rsidTr="00212F53">
        <w:tc>
          <w:tcPr>
            <w:tcW w:w="1628" w:type="dxa"/>
            <w:vAlign w:val="center"/>
          </w:tcPr>
          <w:p w:rsidR="000D6CAE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2023.08.10</w:t>
            </w:r>
          </w:p>
        </w:tc>
        <w:tc>
          <w:tcPr>
            <w:tcW w:w="1628" w:type="dxa"/>
            <w:vAlign w:val="center"/>
          </w:tcPr>
          <w:p w:rsidR="000D6CAE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2023.08.10</w:t>
            </w:r>
          </w:p>
        </w:tc>
        <w:tc>
          <w:tcPr>
            <w:tcW w:w="2693" w:type="dxa"/>
          </w:tcPr>
          <w:p w:rsidR="000D6CAE" w:rsidRPr="000D6CAE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D6CAE">
              <w:rPr>
                <w:rFonts w:ascii="微軟正黑體" w:eastAsia="微軟正黑體" w:hAnsi="微軟正黑體" w:cs="Times New Roman"/>
                <w:color w:val="000000"/>
              </w:rPr>
              <w:t>台灣投資人關係協會</w:t>
            </w:r>
          </w:p>
        </w:tc>
        <w:tc>
          <w:tcPr>
            <w:tcW w:w="5245" w:type="dxa"/>
          </w:tcPr>
          <w:p w:rsidR="000D6CAE" w:rsidRPr="000D6CAE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D6CAE">
              <w:rPr>
                <w:rFonts w:ascii="微軟正黑體" w:eastAsia="微軟正黑體" w:hAnsi="微軟正黑體" w:cs="Times New Roman"/>
                <w:color w:val="000000"/>
              </w:rPr>
              <w:t>景氣循環與產業趨勢</w:t>
            </w:r>
          </w:p>
        </w:tc>
        <w:tc>
          <w:tcPr>
            <w:tcW w:w="1275" w:type="dxa"/>
            <w:vAlign w:val="center"/>
          </w:tcPr>
          <w:p w:rsidR="000D6CAE" w:rsidRPr="000D6CAE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D6CAE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/>
          </w:tcPr>
          <w:p w:rsidR="000D6CAE" w:rsidRPr="001661C2" w:rsidRDefault="000D6CAE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</w:p>
        </w:tc>
      </w:tr>
      <w:tr w:rsidR="000D6CAE" w:rsidRPr="001661C2" w:rsidTr="00212F53">
        <w:tc>
          <w:tcPr>
            <w:tcW w:w="1628" w:type="dxa"/>
            <w:vAlign w:val="center"/>
          </w:tcPr>
          <w:p w:rsidR="000D6CAE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2023.11.09</w:t>
            </w:r>
          </w:p>
        </w:tc>
        <w:tc>
          <w:tcPr>
            <w:tcW w:w="1628" w:type="dxa"/>
            <w:vAlign w:val="center"/>
          </w:tcPr>
          <w:p w:rsidR="000D6CAE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2023.11.09</w:t>
            </w:r>
          </w:p>
        </w:tc>
        <w:tc>
          <w:tcPr>
            <w:tcW w:w="2693" w:type="dxa"/>
          </w:tcPr>
          <w:p w:rsidR="000D6CAE" w:rsidRPr="000D6CAE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D6CAE">
              <w:rPr>
                <w:rFonts w:ascii="微軟正黑體" w:eastAsia="微軟正黑體" w:hAnsi="微軟正黑體" w:cs="Times New Roman"/>
                <w:color w:val="000000"/>
              </w:rPr>
              <w:t>台灣投資人關係協會</w:t>
            </w:r>
          </w:p>
        </w:tc>
        <w:tc>
          <w:tcPr>
            <w:tcW w:w="5245" w:type="dxa"/>
          </w:tcPr>
          <w:p w:rsidR="000D6CAE" w:rsidRPr="000D6CAE" w:rsidRDefault="000D6CAE" w:rsidP="001C3A3B">
            <w:pPr>
              <w:spacing w:after="100" w:afterAutospacing="1"/>
              <w:rPr>
                <w:rFonts w:ascii="微軟正黑體" w:eastAsia="微軟正黑體" w:hAnsi="微軟正黑體" w:hint="eastAsia"/>
              </w:rPr>
            </w:pPr>
            <w:r w:rsidRPr="000D6CAE">
              <w:rPr>
                <w:rFonts w:ascii="微軟正黑體" w:eastAsia="微軟正黑體" w:hAnsi="微軟正黑體" w:cs="Times New Roman"/>
                <w:color w:val="000000"/>
              </w:rPr>
              <w:t>永續轉型-創新科技與競爭優勢</w:t>
            </w:r>
          </w:p>
        </w:tc>
        <w:tc>
          <w:tcPr>
            <w:tcW w:w="1275" w:type="dxa"/>
            <w:vAlign w:val="center"/>
          </w:tcPr>
          <w:p w:rsidR="000D6CAE" w:rsidRPr="000D6CAE" w:rsidRDefault="000D6CAE" w:rsidP="001C3A3B">
            <w:pPr>
              <w:spacing w:after="100" w:afterAutospacing="1"/>
              <w:jc w:val="center"/>
              <w:rPr>
                <w:rFonts w:ascii="微軟正黑體" w:eastAsia="微軟正黑體" w:hAnsi="微軟正黑體" w:hint="eastAsia"/>
              </w:rPr>
            </w:pPr>
            <w:r w:rsidRPr="000D6CAE">
              <w:rPr>
                <w:rFonts w:ascii="微軟正黑體" w:eastAsia="微軟正黑體" w:hAnsi="微軟正黑體" w:hint="eastAsia"/>
              </w:rPr>
              <w:t>3.0</w:t>
            </w:r>
          </w:p>
        </w:tc>
        <w:tc>
          <w:tcPr>
            <w:tcW w:w="1418" w:type="dxa"/>
            <w:vMerge/>
          </w:tcPr>
          <w:p w:rsidR="000D6CAE" w:rsidRPr="001661C2" w:rsidRDefault="000D6CAE" w:rsidP="001C3A3B">
            <w:pPr>
              <w:spacing w:after="100" w:afterAutospacing="1"/>
              <w:rPr>
                <w:rFonts w:ascii="微軟正黑體" w:eastAsia="微軟正黑體" w:hAnsi="微軟正黑體"/>
              </w:rPr>
            </w:pPr>
          </w:p>
        </w:tc>
      </w:tr>
    </w:tbl>
    <w:p w:rsidR="00326A86" w:rsidRPr="004B2BF3" w:rsidRDefault="00326A86" w:rsidP="001C3A3B">
      <w:pPr>
        <w:spacing w:after="100" w:afterAutospacing="1"/>
        <w:jc w:val="both"/>
        <w:rPr>
          <w:rFonts w:ascii="微軟正黑體" w:eastAsia="微軟正黑體" w:hAnsi="微軟正黑體"/>
        </w:rPr>
      </w:pPr>
    </w:p>
    <w:sectPr w:rsidR="00326A86" w:rsidRPr="004B2BF3" w:rsidSect="001661C2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1B" w:rsidRDefault="00493C1B" w:rsidP="00D5172E">
      <w:pPr>
        <w:spacing w:after="0" w:line="240" w:lineRule="auto"/>
      </w:pPr>
      <w:r>
        <w:separator/>
      </w:r>
    </w:p>
  </w:endnote>
  <w:endnote w:type="continuationSeparator" w:id="0">
    <w:p w:rsidR="00493C1B" w:rsidRDefault="00493C1B" w:rsidP="00D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1B" w:rsidRDefault="00493C1B" w:rsidP="00D5172E">
      <w:pPr>
        <w:spacing w:after="0" w:line="240" w:lineRule="auto"/>
      </w:pPr>
      <w:r>
        <w:separator/>
      </w:r>
    </w:p>
  </w:footnote>
  <w:footnote w:type="continuationSeparator" w:id="0">
    <w:p w:rsidR="00493C1B" w:rsidRDefault="00493C1B" w:rsidP="00D51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D6"/>
    <w:rsid w:val="00043393"/>
    <w:rsid w:val="00062F20"/>
    <w:rsid w:val="00064DCE"/>
    <w:rsid w:val="000D6CAE"/>
    <w:rsid w:val="001661C2"/>
    <w:rsid w:val="001C3A3B"/>
    <w:rsid w:val="00212F53"/>
    <w:rsid w:val="00263DC6"/>
    <w:rsid w:val="00326A86"/>
    <w:rsid w:val="003D1A2A"/>
    <w:rsid w:val="00413D31"/>
    <w:rsid w:val="00493C1B"/>
    <w:rsid w:val="004B2BF3"/>
    <w:rsid w:val="008630FE"/>
    <w:rsid w:val="009464D6"/>
    <w:rsid w:val="00960761"/>
    <w:rsid w:val="00D42414"/>
    <w:rsid w:val="00D5172E"/>
    <w:rsid w:val="00D7423F"/>
    <w:rsid w:val="00DD1CB4"/>
    <w:rsid w:val="00E80238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C915"/>
  <w15:chartTrackingRefBased/>
  <w15:docId w15:val="{B9A265EE-E2F6-41BC-A09C-5B17EC6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7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7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e950439134cff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ECEF-DCCE-4248-870F-D0E8BA90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陳瀅容</dc:creator>
  <cp:keywords/>
  <dc:description/>
  <cp:lastModifiedBy>股務室-陳瀅容</cp:lastModifiedBy>
  <cp:revision>2</cp:revision>
  <dcterms:created xsi:type="dcterms:W3CDTF">2024-02-19T05:45:00Z</dcterms:created>
  <dcterms:modified xsi:type="dcterms:W3CDTF">2024-02-19T05:45:00Z</dcterms:modified>
</cp:coreProperties>
</file>