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F1D" w:rsidRPr="00E32F1D" w:rsidRDefault="00E32F1D" w:rsidP="0031511B">
      <w:pPr>
        <w:spacing w:beforeLines="50" w:before="180"/>
      </w:pPr>
      <w:r>
        <w:rPr>
          <w:noProof/>
          <w:color w:val="1F497D"/>
        </w:rPr>
        <w:drawing>
          <wp:inline distT="0" distB="0" distL="0" distR="0">
            <wp:extent cx="2371725" cy="400050"/>
            <wp:effectExtent l="0" t="0" r="9525" b="0"/>
            <wp:docPr id="1" name="圖片 1" descr="簽名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m_-1822676025607062673圖片 1" descr="簽名檔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F1D" w:rsidRPr="00E32F1D" w:rsidRDefault="00FD184E" w:rsidP="00E32F1D">
      <w:pPr>
        <w:spacing w:beforeLines="100" w:before="360" w:afterLines="50" w:after="180" w:line="400" w:lineRule="exac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2023</w:t>
      </w:r>
      <w:r w:rsidR="00E32F1D" w:rsidRPr="00E32F1D">
        <w:rPr>
          <w:rFonts w:ascii="微軟正黑體" w:eastAsia="微軟正黑體" w:hAnsi="微軟正黑體" w:hint="eastAsia"/>
          <w:b/>
          <w:sz w:val="28"/>
          <w:szCs w:val="28"/>
        </w:rPr>
        <w:t>年度</w:t>
      </w:r>
      <w:r w:rsidR="0031511B">
        <w:rPr>
          <w:rFonts w:ascii="微軟正黑體" w:eastAsia="微軟正黑體" w:hAnsi="微軟正黑體" w:hint="eastAsia"/>
          <w:b/>
          <w:sz w:val="28"/>
          <w:szCs w:val="28"/>
        </w:rPr>
        <w:t>審計</w:t>
      </w:r>
      <w:r w:rsidR="00E32F1D" w:rsidRPr="00E32F1D">
        <w:rPr>
          <w:rFonts w:ascii="微軟正黑體" w:eastAsia="微軟正黑體" w:hAnsi="微軟正黑體"/>
          <w:b/>
          <w:sz w:val="28"/>
          <w:szCs w:val="28"/>
        </w:rPr>
        <w:t>委員會運作情形：</w:t>
      </w:r>
    </w:p>
    <w:p w:rsidR="00E32F1D" w:rsidRDefault="00E32F1D" w:rsidP="00E32F1D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一、</w:t>
      </w:r>
      <w:r w:rsidR="00FD184E">
        <w:rPr>
          <w:rFonts w:ascii="微軟正黑體" w:eastAsia="微軟正黑體" w:hAnsi="微軟正黑體" w:hint="eastAsia"/>
        </w:rPr>
        <w:t>2023</w:t>
      </w:r>
      <w:r>
        <w:rPr>
          <w:rFonts w:ascii="微軟正黑體" w:eastAsia="微軟正黑體" w:hAnsi="微軟正黑體" w:hint="eastAsia"/>
        </w:rPr>
        <w:t>年度</w:t>
      </w:r>
      <w:r w:rsidR="0031511B">
        <w:rPr>
          <w:rFonts w:ascii="微軟正黑體" w:eastAsia="微軟正黑體" w:hAnsi="微軟正黑體" w:hint="eastAsia"/>
        </w:rPr>
        <w:t>審計</w:t>
      </w:r>
      <w:r>
        <w:rPr>
          <w:rFonts w:ascii="微軟正黑體" w:eastAsia="微軟正黑體" w:hAnsi="微軟正黑體" w:hint="eastAsia"/>
        </w:rPr>
        <w:t>委員會開會</w:t>
      </w:r>
      <w:r w:rsidR="00FD184E">
        <w:rPr>
          <w:rFonts w:ascii="微軟正黑體" w:eastAsia="微軟正黑體" w:hAnsi="微軟正黑體" w:hint="eastAsia"/>
        </w:rPr>
        <w:t>6</w:t>
      </w:r>
      <w:r>
        <w:rPr>
          <w:rFonts w:ascii="微軟正黑體" w:eastAsia="微軟正黑體" w:hAnsi="微軟正黑體" w:hint="eastAsia"/>
        </w:rPr>
        <w:t>次(A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 w:hint="eastAsia"/>
        </w:rPr>
        <w:t>，委員出席情形如下，</w:t>
      </w:r>
    </w:p>
    <w:p w:rsidR="00FD184E" w:rsidRDefault="00FD184E" w:rsidP="00E32F1D">
      <w:pPr>
        <w:spacing w:line="400" w:lineRule="exact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 xml:space="preserve">   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 w:hint="eastAsia"/>
        </w:rPr>
        <w:t xml:space="preserve"> 第二屆</w:t>
      </w:r>
      <w:r>
        <w:rPr>
          <w:rFonts w:ascii="微軟正黑體" w:eastAsia="微軟正黑體" w:hAnsi="微軟正黑體" w:hint="eastAsia"/>
        </w:rPr>
        <w:t>審計委員會開會</w:t>
      </w:r>
      <w:r>
        <w:rPr>
          <w:rFonts w:ascii="微軟正黑體" w:eastAsia="微軟正黑體" w:hAnsi="微軟正黑體" w:hint="eastAsia"/>
        </w:rPr>
        <w:t>4</w:t>
      </w:r>
      <w:r>
        <w:rPr>
          <w:rFonts w:ascii="微軟正黑體" w:eastAsia="微軟正黑體" w:hAnsi="微軟正黑體" w:hint="eastAsia"/>
        </w:rPr>
        <w:t>次</w:t>
      </w:r>
      <w:r>
        <w:rPr>
          <w:rFonts w:ascii="微軟正黑體" w:eastAsia="微軟正黑體" w:hAnsi="微軟正黑體" w:hint="eastAsia"/>
        </w:rPr>
        <w:t>，</w:t>
      </w:r>
      <w:r>
        <w:rPr>
          <w:rFonts w:ascii="微軟正黑體" w:eastAsia="微軟正黑體" w:hAnsi="微軟正黑體" w:hint="eastAsia"/>
        </w:rPr>
        <w:t>第</w:t>
      </w:r>
      <w:r>
        <w:rPr>
          <w:rFonts w:ascii="微軟正黑體" w:eastAsia="微軟正黑體" w:hAnsi="微軟正黑體" w:hint="eastAsia"/>
        </w:rPr>
        <w:t>三</w:t>
      </w:r>
      <w:r>
        <w:rPr>
          <w:rFonts w:ascii="微軟正黑體" w:eastAsia="微軟正黑體" w:hAnsi="微軟正黑體" w:hint="eastAsia"/>
        </w:rPr>
        <w:t>屆審計委員會開會</w:t>
      </w:r>
      <w:r>
        <w:rPr>
          <w:rFonts w:ascii="微軟正黑體" w:eastAsia="微軟正黑體" w:hAnsi="微軟正黑體" w:hint="eastAsia"/>
        </w:rPr>
        <w:t>2</w:t>
      </w:r>
      <w:r>
        <w:rPr>
          <w:rFonts w:ascii="微軟正黑體" w:eastAsia="微軟正黑體" w:hAnsi="微軟正黑體" w:hint="eastAsia"/>
        </w:rPr>
        <w:t>次</w:t>
      </w:r>
      <w:r>
        <w:rPr>
          <w:rFonts w:ascii="微軟正黑體" w:eastAsia="微軟正黑體" w:hAnsi="微軟正黑體" w:hint="eastAsia"/>
        </w:rPr>
        <w:t>)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2127"/>
        <w:gridCol w:w="1275"/>
        <w:gridCol w:w="1276"/>
        <w:gridCol w:w="1134"/>
        <w:gridCol w:w="1418"/>
        <w:gridCol w:w="2976"/>
      </w:tblGrid>
      <w:tr w:rsidR="00E32F1D" w:rsidTr="00FD184E">
        <w:tc>
          <w:tcPr>
            <w:tcW w:w="2127" w:type="dxa"/>
            <w:vAlign w:val="center"/>
          </w:tcPr>
          <w:p w:rsidR="00E32F1D" w:rsidRPr="00E32F1D" w:rsidRDefault="00E32F1D" w:rsidP="00E32F1D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32F1D">
              <w:rPr>
                <w:rFonts w:ascii="微軟正黑體" w:eastAsia="微軟正黑體" w:hAnsi="微軟正黑體"/>
              </w:rPr>
              <w:t>職稱</w:t>
            </w:r>
          </w:p>
        </w:tc>
        <w:tc>
          <w:tcPr>
            <w:tcW w:w="1275" w:type="dxa"/>
            <w:vAlign w:val="center"/>
          </w:tcPr>
          <w:p w:rsidR="00E32F1D" w:rsidRPr="00E32F1D" w:rsidRDefault="00E32F1D" w:rsidP="00E32F1D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32F1D">
              <w:rPr>
                <w:rFonts w:ascii="微軟正黑體" w:eastAsia="微軟正黑體" w:hAnsi="微軟正黑體"/>
              </w:rPr>
              <w:t>姓名</w:t>
            </w:r>
          </w:p>
        </w:tc>
        <w:tc>
          <w:tcPr>
            <w:tcW w:w="1276" w:type="dxa"/>
          </w:tcPr>
          <w:p w:rsidR="00E32F1D" w:rsidRPr="00E32F1D" w:rsidRDefault="00E32F1D" w:rsidP="00E32F1D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32F1D">
              <w:rPr>
                <w:rFonts w:ascii="微軟正黑體" w:eastAsia="微軟正黑體" w:hAnsi="微軟正黑體"/>
              </w:rPr>
              <w:t>實際出席次數(Ｂ)</w:t>
            </w:r>
          </w:p>
        </w:tc>
        <w:tc>
          <w:tcPr>
            <w:tcW w:w="1134" w:type="dxa"/>
            <w:vAlign w:val="center"/>
          </w:tcPr>
          <w:p w:rsidR="00E32F1D" w:rsidRPr="00E32F1D" w:rsidRDefault="00E32F1D" w:rsidP="00E32F1D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32F1D">
              <w:rPr>
                <w:rFonts w:ascii="微軟正黑體" w:eastAsia="微軟正黑體" w:hAnsi="微軟正黑體"/>
              </w:rPr>
              <w:t>委託出席次數</w:t>
            </w:r>
          </w:p>
        </w:tc>
        <w:tc>
          <w:tcPr>
            <w:tcW w:w="1418" w:type="dxa"/>
          </w:tcPr>
          <w:p w:rsidR="00E32F1D" w:rsidRPr="00E32F1D" w:rsidRDefault="00E32F1D" w:rsidP="00E32F1D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32F1D">
              <w:rPr>
                <w:rFonts w:ascii="微軟正黑體" w:eastAsia="微軟正黑體" w:hAnsi="微軟正黑體"/>
              </w:rPr>
              <w:t>實際出席率 (%) (B/A)</w:t>
            </w:r>
          </w:p>
        </w:tc>
        <w:tc>
          <w:tcPr>
            <w:tcW w:w="2976" w:type="dxa"/>
            <w:vAlign w:val="center"/>
          </w:tcPr>
          <w:p w:rsidR="00E32F1D" w:rsidRPr="00E32F1D" w:rsidRDefault="00E32F1D" w:rsidP="00E32F1D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32F1D">
              <w:rPr>
                <w:rFonts w:ascii="微軟正黑體" w:eastAsia="微軟正黑體" w:hAnsi="微軟正黑體"/>
              </w:rPr>
              <w:t>備註</w:t>
            </w:r>
          </w:p>
        </w:tc>
      </w:tr>
      <w:tr w:rsidR="00E32F1D" w:rsidTr="00FD184E">
        <w:tc>
          <w:tcPr>
            <w:tcW w:w="2127" w:type="dxa"/>
          </w:tcPr>
          <w:p w:rsidR="00E32F1D" w:rsidRPr="00E32F1D" w:rsidRDefault="00E32F1D" w:rsidP="00E32F1D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32F1D">
              <w:rPr>
                <w:rFonts w:ascii="微軟正黑體" w:eastAsia="微軟正黑體" w:hAnsi="微軟正黑體"/>
              </w:rPr>
              <w:t>獨立董事/召集人</w:t>
            </w:r>
          </w:p>
        </w:tc>
        <w:tc>
          <w:tcPr>
            <w:tcW w:w="1275" w:type="dxa"/>
          </w:tcPr>
          <w:p w:rsidR="00E32F1D" w:rsidRPr="00E32F1D" w:rsidRDefault="0031511B" w:rsidP="00E32F1D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32F1D">
              <w:rPr>
                <w:rFonts w:ascii="微軟正黑體" w:eastAsia="微軟正黑體" w:hAnsi="微軟正黑體" w:hint="eastAsia"/>
              </w:rPr>
              <w:t>姜振富</w:t>
            </w:r>
          </w:p>
        </w:tc>
        <w:tc>
          <w:tcPr>
            <w:tcW w:w="1276" w:type="dxa"/>
          </w:tcPr>
          <w:p w:rsidR="00E32F1D" w:rsidRPr="00E32F1D" w:rsidRDefault="00FD184E" w:rsidP="00E32F1D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1134" w:type="dxa"/>
          </w:tcPr>
          <w:p w:rsidR="00E32F1D" w:rsidRPr="00E32F1D" w:rsidRDefault="00EB0D30" w:rsidP="00E32F1D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1418" w:type="dxa"/>
          </w:tcPr>
          <w:p w:rsidR="00E32F1D" w:rsidRPr="00E32F1D" w:rsidRDefault="00EB0D30" w:rsidP="00E32F1D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100</w:t>
            </w:r>
          </w:p>
        </w:tc>
        <w:tc>
          <w:tcPr>
            <w:tcW w:w="2976" w:type="dxa"/>
          </w:tcPr>
          <w:p w:rsidR="00E32F1D" w:rsidRPr="00E32F1D" w:rsidRDefault="00FD184E" w:rsidP="00E32F1D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2023/6/21改選，</w:t>
            </w:r>
            <w:r>
              <w:rPr>
                <w:rFonts w:ascii="微軟正黑體" w:eastAsia="微軟正黑體" w:hAnsi="微軟正黑體" w:hint="eastAsia"/>
              </w:rPr>
              <w:t>續</w:t>
            </w:r>
            <w:r>
              <w:rPr>
                <w:rFonts w:ascii="微軟正黑體" w:eastAsia="微軟正黑體" w:hAnsi="微軟正黑體" w:hint="eastAsia"/>
              </w:rPr>
              <w:t>任</w:t>
            </w:r>
          </w:p>
        </w:tc>
      </w:tr>
      <w:tr w:rsidR="00FD184E" w:rsidTr="00FD184E">
        <w:tc>
          <w:tcPr>
            <w:tcW w:w="2127" w:type="dxa"/>
          </w:tcPr>
          <w:p w:rsidR="00FD184E" w:rsidRPr="00E32F1D" w:rsidRDefault="00FD184E" w:rsidP="00FD184E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E32F1D">
              <w:rPr>
                <w:rFonts w:ascii="微軟正黑體" w:eastAsia="微軟正黑體" w:hAnsi="微軟正黑體" w:hint="eastAsia"/>
              </w:rPr>
              <w:t>獨立董事/委員</w:t>
            </w:r>
          </w:p>
        </w:tc>
        <w:tc>
          <w:tcPr>
            <w:tcW w:w="1275" w:type="dxa"/>
          </w:tcPr>
          <w:p w:rsidR="00FD184E" w:rsidRPr="0031511B" w:rsidRDefault="00FD184E" w:rsidP="00FD184E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蔡宜芬</w:t>
            </w:r>
          </w:p>
        </w:tc>
        <w:tc>
          <w:tcPr>
            <w:tcW w:w="1276" w:type="dxa"/>
          </w:tcPr>
          <w:p w:rsidR="00FD184E" w:rsidRDefault="00FD184E" w:rsidP="00FD184E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1134" w:type="dxa"/>
          </w:tcPr>
          <w:p w:rsidR="00FD184E" w:rsidRDefault="00FD184E" w:rsidP="00FD184E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1418" w:type="dxa"/>
          </w:tcPr>
          <w:p w:rsidR="00FD184E" w:rsidRDefault="00FD184E" w:rsidP="00FD184E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100</w:t>
            </w:r>
          </w:p>
        </w:tc>
        <w:tc>
          <w:tcPr>
            <w:tcW w:w="2976" w:type="dxa"/>
          </w:tcPr>
          <w:p w:rsidR="00FD184E" w:rsidRPr="00E32F1D" w:rsidRDefault="00FD184E" w:rsidP="00FD184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2023/6/21改選，新任</w:t>
            </w:r>
          </w:p>
        </w:tc>
      </w:tr>
      <w:tr w:rsidR="00FD184E" w:rsidTr="00FD184E">
        <w:tc>
          <w:tcPr>
            <w:tcW w:w="2127" w:type="dxa"/>
          </w:tcPr>
          <w:p w:rsidR="00FD184E" w:rsidRPr="00E32F1D" w:rsidRDefault="00FD184E" w:rsidP="00FD184E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E32F1D">
              <w:rPr>
                <w:rFonts w:ascii="微軟正黑體" w:eastAsia="微軟正黑體" w:hAnsi="微軟正黑體" w:hint="eastAsia"/>
              </w:rPr>
              <w:t>獨立董事/委員</w:t>
            </w:r>
          </w:p>
        </w:tc>
        <w:tc>
          <w:tcPr>
            <w:tcW w:w="1275" w:type="dxa"/>
          </w:tcPr>
          <w:p w:rsidR="00FD184E" w:rsidRPr="0031511B" w:rsidRDefault="00FD184E" w:rsidP="00FD184E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吳明政</w:t>
            </w:r>
          </w:p>
        </w:tc>
        <w:tc>
          <w:tcPr>
            <w:tcW w:w="1276" w:type="dxa"/>
          </w:tcPr>
          <w:p w:rsidR="00FD184E" w:rsidRDefault="00FD184E" w:rsidP="00FD184E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1134" w:type="dxa"/>
          </w:tcPr>
          <w:p w:rsidR="00FD184E" w:rsidRDefault="00FD184E" w:rsidP="00FD184E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1418" w:type="dxa"/>
          </w:tcPr>
          <w:p w:rsidR="00FD184E" w:rsidRDefault="00FD184E" w:rsidP="00FD184E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100</w:t>
            </w:r>
          </w:p>
        </w:tc>
        <w:tc>
          <w:tcPr>
            <w:tcW w:w="2976" w:type="dxa"/>
          </w:tcPr>
          <w:p w:rsidR="00FD184E" w:rsidRDefault="00FD184E" w:rsidP="00FD184E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2023/6/21改選，新任</w:t>
            </w:r>
          </w:p>
        </w:tc>
      </w:tr>
      <w:tr w:rsidR="00FD184E" w:rsidTr="00FD184E">
        <w:tc>
          <w:tcPr>
            <w:tcW w:w="2127" w:type="dxa"/>
          </w:tcPr>
          <w:p w:rsidR="00FD184E" w:rsidRPr="00E32F1D" w:rsidRDefault="00FD184E" w:rsidP="00FD184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32F1D">
              <w:rPr>
                <w:rFonts w:ascii="微軟正黑體" w:eastAsia="微軟正黑體" w:hAnsi="微軟正黑體" w:hint="eastAsia"/>
              </w:rPr>
              <w:t>獨立董事/委員</w:t>
            </w:r>
          </w:p>
        </w:tc>
        <w:tc>
          <w:tcPr>
            <w:tcW w:w="1275" w:type="dxa"/>
          </w:tcPr>
          <w:p w:rsidR="00FD184E" w:rsidRPr="00E32F1D" w:rsidRDefault="00FD184E" w:rsidP="00FD184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31511B">
              <w:rPr>
                <w:rFonts w:ascii="微軟正黑體" w:eastAsia="微軟正黑體" w:hAnsi="微軟正黑體" w:hint="eastAsia"/>
              </w:rPr>
              <w:t>阮中祺</w:t>
            </w:r>
          </w:p>
        </w:tc>
        <w:tc>
          <w:tcPr>
            <w:tcW w:w="1276" w:type="dxa"/>
          </w:tcPr>
          <w:p w:rsidR="00FD184E" w:rsidRPr="00E32F1D" w:rsidRDefault="00FD184E" w:rsidP="00FD184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3</w:t>
            </w:r>
          </w:p>
        </w:tc>
        <w:tc>
          <w:tcPr>
            <w:tcW w:w="1134" w:type="dxa"/>
          </w:tcPr>
          <w:p w:rsidR="00FD184E" w:rsidRPr="00E32F1D" w:rsidRDefault="00FD184E" w:rsidP="00FD184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</w:t>
            </w:r>
          </w:p>
        </w:tc>
        <w:tc>
          <w:tcPr>
            <w:tcW w:w="1418" w:type="dxa"/>
          </w:tcPr>
          <w:p w:rsidR="00FD184E" w:rsidRPr="00E32F1D" w:rsidRDefault="00FD184E" w:rsidP="00FD184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75</w:t>
            </w:r>
          </w:p>
        </w:tc>
        <w:tc>
          <w:tcPr>
            <w:tcW w:w="2976" w:type="dxa"/>
          </w:tcPr>
          <w:p w:rsidR="00FD184E" w:rsidRPr="00E32F1D" w:rsidRDefault="00FD184E" w:rsidP="00FD184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2023/6/21改選，解任</w:t>
            </w:r>
          </w:p>
        </w:tc>
      </w:tr>
      <w:tr w:rsidR="00FD184E" w:rsidTr="00FD184E">
        <w:tc>
          <w:tcPr>
            <w:tcW w:w="2127" w:type="dxa"/>
          </w:tcPr>
          <w:p w:rsidR="00FD184E" w:rsidRPr="00E32F1D" w:rsidRDefault="00FD184E" w:rsidP="00FD184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32F1D">
              <w:rPr>
                <w:rFonts w:ascii="微軟正黑體" w:eastAsia="微軟正黑體" w:hAnsi="微軟正黑體" w:hint="eastAsia"/>
              </w:rPr>
              <w:t>獨立董事/委員</w:t>
            </w:r>
          </w:p>
        </w:tc>
        <w:tc>
          <w:tcPr>
            <w:tcW w:w="1275" w:type="dxa"/>
          </w:tcPr>
          <w:p w:rsidR="00FD184E" w:rsidRPr="00E32F1D" w:rsidRDefault="00FD184E" w:rsidP="00FD184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32F1D">
              <w:rPr>
                <w:rFonts w:ascii="微軟正黑體" w:eastAsia="微軟正黑體" w:hAnsi="微軟正黑體" w:hint="eastAsia"/>
              </w:rPr>
              <w:t>胡春雄</w:t>
            </w:r>
          </w:p>
        </w:tc>
        <w:tc>
          <w:tcPr>
            <w:tcW w:w="1276" w:type="dxa"/>
          </w:tcPr>
          <w:p w:rsidR="00FD184E" w:rsidRPr="00E32F1D" w:rsidRDefault="00FD184E" w:rsidP="00FD184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1134" w:type="dxa"/>
          </w:tcPr>
          <w:p w:rsidR="00FD184E" w:rsidRPr="00E32F1D" w:rsidRDefault="00FD184E" w:rsidP="00FD184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1418" w:type="dxa"/>
          </w:tcPr>
          <w:p w:rsidR="00FD184E" w:rsidRPr="00E32F1D" w:rsidRDefault="00FD184E" w:rsidP="00FD184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100</w:t>
            </w:r>
          </w:p>
        </w:tc>
        <w:tc>
          <w:tcPr>
            <w:tcW w:w="2976" w:type="dxa"/>
          </w:tcPr>
          <w:p w:rsidR="00FD184E" w:rsidRPr="00E32F1D" w:rsidRDefault="00FD184E" w:rsidP="00FD184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2023/6/21改選，解任</w:t>
            </w:r>
          </w:p>
        </w:tc>
      </w:tr>
    </w:tbl>
    <w:p w:rsidR="00E32F1D" w:rsidRDefault="00E32F1D" w:rsidP="00E32F1D">
      <w:pPr>
        <w:spacing w:line="400" w:lineRule="exact"/>
        <w:rPr>
          <w:rFonts w:ascii="微軟正黑體" w:eastAsia="微軟正黑體" w:hAnsi="微軟正黑體"/>
        </w:rPr>
      </w:pPr>
    </w:p>
    <w:p w:rsidR="0031511B" w:rsidRPr="0031511B" w:rsidRDefault="0031511B" w:rsidP="0031511B">
      <w:pPr>
        <w:spacing w:line="400" w:lineRule="exact"/>
        <w:rPr>
          <w:rFonts w:ascii="微軟正黑體" w:eastAsia="微軟正黑體" w:hAnsi="微軟正黑體"/>
        </w:rPr>
      </w:pPr>
      <w:r w:rsidRPr="0031511B">
        <w:rPr>
          <w:rFonts w:ascii="微軟正黑體" w:eastAsia="微軟正黑體" w:hAnsi="微軟正黑體" w:hint="eastAsia"/>
        </w:rPr>
        <w:t>二、本公司審</w:t>
      </w:r>
      <w:r>
        <w:rPr>
          <w:rFonts w:ascii="微軟正黑體" w:eastAsia="微軟正黑體" w:hAnsi="微軟正黑體" w:hint="eastAsia"/>
        </w:rPr>
        <w:t>計</w:t>
      </w:r>
      <w:r w:rsidRPr="0031511B">
        <w:rPr>
          <w:rFonts w:ascii="微軟正黑體" w:eastAsia="微軟正黑體" w:hAnsi="微軟正黑體" w:hint="eastAsia"/>
        </w:rPr>
        <w:t>委</w:t>
      </w:r>
      <w:r>
        <w:rPr>
          <w:rFonts w:ascii="微軟正黑體" w:eastAsia="微軟正黑體" w:hAnsi="微軟正黑體" w:hint="eastAsia"/>
        </w:rPr>
        <w:t>員</w:t>
      </w:r>
      <w:r w:rsidRPr="0031511B">
        <w:rPr>
          <w:rFonts w:ascii="微軟正黑體" w:eastAsia="微軟正黑體" w:hAnsi="微軟正黑體" w:hint="eastAsia"/>
        </w:rPr>
        <w:t>會年度工作重點：</w:t>
      </w:r>
    </w:p>
    <w:p w:rsidR="0031511B" w:rsidRPr="0031511B" w:rsidRDefault="0031511B" w:rsidP="0031511B">
      <w:pPr>
        <w:spacing w:line="400" w:lineRule="exact"/>
        <w:ind w:leftChars="100" w:left="240"/>
        <w:rPr>
          <w:rFonts w:ascii="微軟正黑體" w:eastAsia="微軟正黑體" w:hAnsi="微軟正黑體"/>
        </w:rPr>
      </w:pPr>
      <w:r w:rsidRPr="0031511B">
        <w:rPr>
          <w:rFonts w:ascii="微軟正黑體" w:eastAsia="微軟正黑體" w:hAnsi="微軟正黑體" w:hint="eastAsia"/>
        </w:rPr>
        <w:t>(一)</w:t>
      </w:r>
      <w:r w:rsidR="005A0C75">
        <w:rPr>
          <w:rFonts w:ascii="微軟正黑體" w:eastAsia="微軟正黑體" w:hAnsi="微軟正黑體" w:hint="eastAsia"/>
        </w:rPr>
        <w:t>依證交法第14條之1</w:t>
      </w:r>
      <w:r w:rsidRPr="0031511B">
        <w:rPr>
          <w:rFonts w:ascii="微軟正黑體" w:eastAsia="微軟正黑體" w:hAnsi="微軟正黑體" w:hint="eastAsia"/>
        </w:rPr>
        <w:t>規定訂定或修正內部控制制度。</w:t>
      </w:r>
    </w:p>
    <w:p w:rsidR="0031511B" w:rsidRPr="0031511B" w:rsidRDefault="0031511B" w:rsidP="0031511B">
      <w:pPr>
        <w:spacing w:line="400" w:lineRule="exact"/>
        <w:ind w:leftChars="100" w:left="240"/>
        <w:rPr>
          <w:rFonts w:ascii="微軟正黑體" w:eastAsia="微軟正黑體" w:hAnsi="微軟正黑體"/>
        </w:rPr>
      </w:pPr>
      <w:r w:rsidRPr="0031511B">
        <w:rPr>
          <w:rFonts w:ascii="微軟正黑體" w:eastAsia="微軟正黑體" w:hAnsi="微軟正黑體" w:hint="eastAsia"/>
        </w:rPr>
        <w:t>(二)內部控制制度有效性之考核。</w:t>
      </w:r>
    </w:p>
    <w:p w:rsidR="0031511B" w:rsidRPr="0031511B" w:rsidRDefault="0031511B" w:rsidP="005A0C75">
      <w:pPr>
        <w:spacing w:line="400" w:lineRule="exact"/>
        <w:ind w:leftChars="100" w:left="600" w:hangingChars="150" w:hanging="360"/>
        <w:rPr>
          <w:rFonts w:ascii="微軟正黑體" w:eastAsia="微軟正黑體" w:hAnsi="微軟正黑體"/>
        </w:rPr>
      </w:pPr>
      <w:r w:rsidRPr="0031511B">
        <w:rPr>
          <w:rFonts w:ascii="微軟正黑體" w:eastAsia="微軟正黑體" w:hAnsi="微軟正黑體" w:hint="eastAsia"/>
        </w:rPr>
        <w:t>(三)</w:t>
      </w:r>
      <w:r w:rsidR="005A0C75">
        <w:rPr>
          <w:rFonts w:ascii="微軟正黑體" w:eastAsia="微軟正黑體" w:hAnsi="微軟正黑體" w:hint="eastAsia"/>
        </w:rPr>
        <w:t>依證交法第36條之1</w:t>
      </w:r>
      <w:r w:rsidRPr="0031511B">
        <w:rPr>
          <w:rFonts w:ascii="微軟正黑體" w:eastAsia="微軟正黑體" w:hAnsi="微軟正黑體" w:hint="eastAsia"/>
        </w:rPr>
        <w:t>規定訂定或修正取得或處分資產、從事衍生性商品交易、資金貸與他人、為他人背書或提供保證之重大財務業務行為之處理程序。</w:t>
      </w:r>
    </w:p>
    <w:p w:rsidR="0031511B" w:rsidRPr="0031511B" w:rsidRDefault="0031511B" w:rsidP="0031511B">
      <w:pPr>
        <w:spacing w:line="400" w:lineRule="exact"/>
        <w:ind w:leftChars="100" w:left="240"/>
        <w:rPr>
          <w:rFonts w:ascii="微軟正黑體" w:eastAsia="微軟正黑體" w:hAnsi="微軟正黑體"/>
        </w:rPr>
      </w:pPr>
      <w:r w:rsidRPr="0031511B">
        <w:rPr>
          <w:rFonts w:ascii="微軟正黑體" w:eastAsia="微軟正黑體" w:hAnsi="微軟正黑體" w:hint="eastAsia"/>
        </w:rPr>
        <w:t>(四)重大之資產交易。</w:t>
      </w:r>
    </w:p>
    <w:p w:rsidR="0031511B" w:rsidRPr="0031511B" w:rsidRDefault="0031511B" w:rsidP="0031511B">
      <w:pPr>
        <w:spacing w:line="400" w:lineRule="exact"/>
        <w:ind w:leftChars="100" w:left="240"/>
        <w:rPr>
          <w:rFonts w:ascii="微軟正黑體" w:eastAsia="微軟正黑體" w:hAnsi="微軟正黑體"/>
        </w:rPr>
      </w:pPr>
      <w:r w:rsidRPr="0031511B">
        <w:rPr>
          <w:rFonts w:ascii="微軟正黑體" w:eastAsia="微軟正黑體" w:hAnsi="微軟正黑體" w:hint="eastAsia"/>
        </w:rPr>
        <w:t>(五)重大之資金貸與、背書或提供保證。</w:t>
      </w:r>
    </w:p>
    <w:p w:rsidR="0031511B" w:rsidRPr="0031511B" w:rsidRDefault="0031511B" w:rsidP="0031511B">
      <w:pPr>
        <w:spacing w:line="400" w:lineRule="exact"/>
        <w:ind w:leftChars="100" w:left="240"/>
        <w:rPr>
          <w:rFonts w:ascii="微軟正黑體" w:eastAsia="微軟正黑體" w:hAnsi="微軟正黑體"/>
        </w:rPr>
      </w:pPr>
      <w:r w:rsidRPr="0031511B">
        <w:rPr>
          <w:rFonts w:ascii="微軟正黑體" w:eastAsia="微軟正黑體" w:hAnsi="微軟正黑體" w:hint="eastAsia"/>
        </w:rPr>
        <w:t>(六)簽證會計師之委任、解任。</w:t>
      </w:r>
    </w:p>
    <w:p w:rsidR="0031511B" w:rsidRDefault="0031511B" w:rsidP="0031511B">
      <w:pPr>
        <w:spacing w:line="400" w:lineRule="exact"/>
        <w:ind w:leftChars="100" w:left="240"/>
        <w:rPr>
          <w:rFonts w:ascii="微軟正黑體" w:eastAsia="微軟正黑體" w:hAnsi="微軟正黑體"/>
        </w:rPr>
      </w:pPr>
      <w:r w:rsidRPr="0031511B">
        <w:rPr>
          <w:rFonts w:ascii="微軟正黑體" w:eastAsia="微軟正黑體" w:hAnsi="微軟正黑體" w:hint="eastAsia"/>
        </w:rPr>
        <w:t>(七)</w:t>
      </w:r>
      <w:r w:rsidR="00C24322">
        <w:rPr>
          <w:rFonts w:ascii="微軟正黑體" w:eastAsia="微軟正黑體" w:hAnsi="微軟正黑體" w:hint="eastAsia"/>
        </w:rPr>
        <w:t>年度財務報告及季</w:t>
      </w:r>
      <w:r w:rsidRPr="0031511B">
        <w:rPr>
          <w:rFonts w:ascii="微軟正黑體" w:eastAsia="微軟正黑體" w:hAnsi="微軟正黑體" w:hint="eastAsia"/>
        </w:rPr>
        <w:t>度財務報告。</w:t>
      </w:r>
    </w:p>
    <w:p w:rsidR="0031511B" w:rsidRDefault="0031511B" w:rsidP="0031511B">
      <w:pPr>
        <w:spacing w:line="400" w:lineRule="exact"/>
        <w:rPr>
          <w:rFonts w:ascii="微軟正黑體" w:eastAsia="微軟正黑體" w:hAnsi="微軟正黑體"/>
        </w:rPr>
      </w:pPr>
    </w:p>
    <w:p w:rsidR="0031511B" w:rsidRDefault="0031511B" w:rsidP="00E32F1D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三</w:t>
      </w:r>
      <w:r w:rsidR="00E32F1D">
        <w:rPr>
          <w:rFonts w:ascii="微軟正黑體" w:eastAsia="微軟正黑體" w:hAnsi="微軟正黑體" w:hint="eastAsia"/>
        </w:rPr>
        <w:t>、</w:t>
      </w:r>
      <w:r w:rsidR="00D83D99">
        <w:rPr>
          <w:rFonts w:ascii="微軟正黑體" w:eastAsia="微軟正黑體" w:hAnsi="微軟正黑體" w:hint="eastAsia"/>
        </w:rPr>
        <w:t>2023</w:t>
      </w:r>
      <w:r w:rsidR="00E32F1D" w:rsidRPr="00E32F1D">
        <w:rPr>
          <w:rFonts w:ascii="微軟正黑體" w:eastAsia="微軟正黑體" w:hAnsi="微軟正黑體" w:hint="eastAsia"/>
        </w:rPr>
        <w:t>年度</w:t>
      </w:r>
      <w:r>
        <w:rPr>
          <w:rFonts w:ascii="微軟正黑體" w:eastAsia="微軟正黑體" w:hAnsi="微軟正黑體" w:hint="eastAsia"/>
        </w:rPr>
        <w:t>審計</w:t>
      </w:r>
      <w:r w:rsidR="00E32F1D" w:rsidRPr="00E32F1D">
        <w:rPr>
          <w:rFonts w:ascii="微軟正黑體" w:eastAsia="微軟正黑體" w:hAnsi="微軟正黑體" w:hint="eastAsia"/>
        </w:rPr>
        <w:t>委員會之開會情形</w:t>
      </w:r>
      <w:r>
        <w:rPr>
          <w:rFonts w:ascii="微軟正黑體" w:eastAsia="微軟正黑體" w:hAnsi="微軟正黑體" w:hint="eastAsia"/>
        </w:rPr>
        <w:t>：</w:t>
      </w:r>
    </w:p>
    <w:p w:rsidR="0031511B" w:rsidRDefault="0031511B" w:rsidP="0031511B">
      <w:pPr>
        <w:spacing w:line="400" w:lineRule="exact"/>
        <w:ind w:leftChars="100" w:left="600" w:hangingChars="150" w:hanging="360"/>
        <w:rPr>
          <w:rFonts w:ascii="微軟正黑體" w:eastAsia="微軟正黑體" w:hAnsi="微軟正黑體"/>
        </w:rPr>
      </w:pPr>
      <w:r w:rsidRPr="0031511B">
        <w:rPr>
          <w:rFonts w:ascii="微軟正黑體" w:eastAsia="微軟正黑體" w:hAnsi="微軟正黑體"/>
        </w:rPr>
        <w:t xml:space="preserve">(一)審計委員會之運作如有下列情形之一者，應敘明董事會日期、期別、議案內容、審計委員會決議結果及公司對審計委員會意見之處理： </w:t>
      </w:r>
    </w:p>
    <w:p w:rsidR="0031511B" w:rsidRPr="0031511B" w:rsidRDefault="0031511B" w:rsidP="0031511B">
      <w:pPr>
        <w:spacing w:line="400" w:lineRule="exact"/>
        <w:ind w:leftChars="200" w:left="480"/>
        <w:rPr>
          <w:rFonts w:ascii="微軟正黑體" w:eastAsia="微軟正黑體" w:hAnsi="微軟正黑體"/>
        </w:rPr>
      </w:pPr>
      <w:r w:rsidRPr="0031511B">
        <w:rPr>
          <w:rFonts w:ascii="微軟正黑體" w:eastAsia="微軟正黑體" w:hAnsi="微軟正黑體"/>
        </w:rPr>
        <w:t>1.證券交易法第 14 條之 5 所列事項：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980"/>
        <w:gridCol w:w="8221"/>
      </w:tblGrid>
      <w:tr w:rsidR="00EB0D30" w:rsidTr="00FB4711">
        <w:tc>
          <w:tcPr>
            <w:tcW w:w="1980" w:type="dxa"/>
          </w:tcPr>
          <w:p w:rsidR="00EB0D30" w:rsidRDefault="00EB0D30" w:rsidP="00EB0D30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開 會 日 期</w:t>
            </w:r>
          </w:p>
        </w:tc>
        <w:tc>
          <w:tcPr>
            <w:tcW w:w="8221" w:type="dxa"/>
          </w:tcPr>
          <w:p w:rsidR="00EB0D30" w:rsidRDefault="00EB0D30" w:rsidP="00EB0D30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議 案 內 容</w:t>
            </w:r>
          </w:p>
        </w:tc>
      </w:tr>
      <w:tr w:rsidR="00EB0D30" w:rsidTr="00FB4711">
        <w:tc>
          <w:tcPr>
            <w:tcW w:w="1980" w:type="dxa"/>
          </w:tcPr>
          <w:p w:rsidR="00EB0D30" w:rsidRDefault="00EA61A2" w:rsidP="00E32F1D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2023.02</w:t>
            </w:r>
            <w:r w:rsidR="00EB0D30">
              <w:rPr>
                <w:rFonts w:ascii="微軟正黑體" w:eastAsia="微軟正黑體" w:hAnsi="微軟正黑體" w:hint="eastAsia"/>
              </w:rPr>
              <w:t>.</w:t>
            </w:r>
            <w:r>
              <w:rPr>
                <w:rFonts w:ascii="微軟正黑體" w:eastAsia="微軟正黑體" w:hAnsi="微軟正黑體" w:hint="eastAsia"/>
              </w:rPr>
              <w:t>24</w:t>
            </w:r>
          </w:p>
          <w:p w:rsidR="00EB0D30" w:rsidRDefault="00EB0D30" w:rsidP="00E32F1D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</w:t>
            </w:r>
            <w:r w:rsidR="00741825">
              <w:rPr>
                <w:rFonts w:ascii="微軟正黑體" w:eastAsia="微軟正黑體" w:hAnsi="微軟正黑體" w:hint="eastAsia"/>
              </w:rPr>
              <w:t>二</w:t>
            </w:r>
            <w:r>
              <w:rPr>
                <w:rFonts w:ascii="微軟正黑體" w:eastAsia="微軟正黑體" w:hAnsi="微軟正黑體" w:hint="eastAsia"/>
              </w:rPr>
              <w:t>屆第</w:t>
            </w:r>
            <w:r w:rsidR="00EA61A2">
              <w:rPr>
                <w:rFonts w:ascii="微軟正黑體" w:eastAsia="微軟正黑體" w:hAnsi="微軟正黑體" w:hint="eastAsia"/>
              </w:rPr>
              <w:t>十七</w:t>
            </w:r>
            <w:r>
              <w:rPr>
                <w:rFonts w:ascii="微軟正黑體" w:eastAsia="微軟正黑體" w:hAnsi="微軟正黑體" w:hint="eastAsia"/>
              </w:rPr>
              <w:t>次</w:t>
            </w:r>
          </w:p>
        </w:tc>
        <w:tc>
          <w:tcPr>
            <w:tcW w:w="8221" w:type="dxa"/>
            <w:vAlign w:val="center"/>
          </w:tcPr>
          <w:p w:rsidR="002A4EF5" w:rsidRPr="00EA61A2" w:rsidRDefault="00CE14D9" w:rsidP="00EA61A2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通過</w:t>
            </w:r>
            <w:r w:rsidR="00EA61A2" w:rsidRPr="00EA61A2">
              <w:rPr>
                <w:rFonts w:ascii="微軟正黑體" w:eastAsia="微軟正黑體" w:hAnsi="微軟正黑體" w:hint="eastAsia"/>
              </w:rPr>
              <w:t>本公司及子公司民國111</w:t>
            </w:r>
            <w:r w:rsidR="00EA61A2">
              <w:rPr>
                <w:rFonts w:ascii="微軟正黑體" w:eastAsia="微軟正黑體" w:hAnsi="微軟正黑體" w:hint="eastAsia"/>
              </w:rPr>
              <w:t>年度重大資產減損評估案</w:t>
            </w:r>
            <w:r w:rsidR="00EA61A2" w:rsidRPr="00EA61A2"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EB0D30" w:rsidTr="00FB4711">
        <w:tc>
          <w:tcPr>
            <w:tcW w:w="1980" w:type="dxa"/>
            <w:vAlign w:val="center"/>
          </w:tcPr>
          <w:p w:rsidR="00EB0D30" w:rsidRDefault="00C24322" w:rsidP="0031511B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202</w:t>
            </w:r>
            <w:r w:rsidR="00EA61A2">
              <w:rPr>
                <w:rFonts w:ascii="微軟正黑體" w:eastAsia="微軟正黑體" w:hAnsi="微軟正黑體" w:hint="eastAsia"/>
              </w:rPr>
              <w:t>3</w:t>
            </w:r>
            <w:r>
              <w:rPr>
                <w:rFonts w:ascii="微軟正黑體" w:eastAsia="微軟正黑體" w:hAnsi="微軟正黑體" w:hint="eastAsia"/>
              </w:rPr>
              <w:t>.0</w:t>
            </w:r>
            <w:r w:rsidR="00EA61A2">
              <w:rPr>
                <w:rFonts w:ascii="微軟正黑體" w:eastAsia="微軟正黑體" w:hAnsi="微軟正黑體" w:hint="eastAsia"/>
              </w:rPr>
              <w:t>3</w:t>
            </w:r>
            <w:r w:rsidR="00CE14D9">
              <w:rPr>
                <w:rFonts w:ascii="微軟正黑體" w:eastAsia="微軟正黑體" w:hAnsi="微軟正黑體" w:hint="eastAsia"/>
              </w:rPr>
              <w:t>.16</w:t>
            </w:r>
          </w:p>
          <w:p w:rsidR="00EB0D30" w:rsidRDefault="00EB0D30" w:rsidP="0031511B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</w:t>
            </w:r>
            <w:r w:rsidR="00741825">
              <w:rPr>
                <w:rFonts w:ascii="微軟正黑體" w:eastAsia="微軟正黑體" w:hAnsi="微軟正黑體" w:hint="eastAsia"/>
              </w:rPr>
              <w:t>二</w:t>
            </w:r>
            <w:r>
              <w:rPr>
                <w:rFonts w:ascii="微軟正黑體" w:eastAsia="微軟正黑體" w:hAnsi="微軟正黑體" w:hint="eastAsia"/>
              </w:rPr>
              <w:t>屆第</w:t>
            </w:r>
            <w:r w:rsidR="00EA61A2">
              <w:rPr>
                <w:rFonts w:ascii="微軟正黑體" w:eastAsia="微軟正黑體" w:hAnsi="微軟正黑體" w:hint="eastAsia"/>
              </w:rPr>
              <w:t>十八</w:t>
            </w:r>
            <w:r>
              <w:rPr>
                <w:rFonts w:ascii="微軟正黑體" w:eastAsia="微軟正黑體" w:hAnsi="微軟正黑體" w:hint="eastAsia"/>
              </w:rPr>
              <w:t>次</w:t>
            </w:r>
          </w:p>
        </w:tc>
        <w:tc>
          <w:tcPr>
            <w:tcW w:w="8221" w:type="dxa"/>
            <w:vAlign w:val="center"/>
          </w:tcPr>
          <w:p w:rsidR="00CE14D9" w:rsidRDefault="00CE14D9" w:rsidP="00CE14D9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通過</w:t>
            </w:r>
            <w:r w:rsidRPr="00CE14D9">
              <w:rPr>
                <w:rFonts w:ascii="微軟正黑體" w:eastAsia="微軟正黑體" w:hAnsi="微軟正黑體" w:hint="eastAsia"/>
                <w:szCs w:val="24"/>
              </w:rPr>
              <w:t>本公司111年度內部控制制度有效性之考核及內部控制制度聲明書</w:t>
            </w:r>
            <w:r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:rsidR="002A4EF5" w:rsidRPr="00CE14D9" w:rsidRDefault="00CE14D9" w:rsidP="00CE14D9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E14D9">
              <w:rPr>
                <w:rFonts w:ascii="微軟正黑體" w:eastAsia="微軟正黑體" w:hAnsi="微軟正黑體" w:hint="eastAsia"/>
                <w:szCs w:val="24"/>
              </w:rPr>
              <w:t>通過</w:t>
            </w:r>
            <w:r w:rsidRPr="00CE14D9">
              <w:rPr>
                <w:rFonts w:ascii="微軟正黑體" w:eastAsia="微軟正黑體" w:hAnsi="微軟正黑體"/>
                <w:szCs w:val="24"/>
              </w:rPr>
              <w:t>本公司111年度財務報表暨營業報告書案</w:t>
            </w:r>
            <w:r w:rsidRPr="00CE14D9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:rsidR="003367E4" w:rsidRPr="008C54F7" w:rsidRDefault="00CE14D9" w:rsidP="00CE14D9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本公司擬修訂「公司章程」部分條文</w:t>
            </w:r>
            <w:r w:rsidR="003367E4" w:rsidRPr="003367E4">
              <w:rPr>
                <w:rFonts w:ascii="微軟正黑體" w:eastAsia="微軟正黑體" w:hAnsi="微軟正黑體" w:hint="eastAsia"/>
              </w:rPr>
              <w:t>案</w:t>
            </w:r>
            <w:r w:rsidR="003367E4"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EB0D30" w:rsidRPr="00CE14D9" w:rsidTr="00FB4711">
        <w:tc>
          <w:tcPr>
            <w:tcW w:w="1980" w:type="dxa"/>
          </w:tcPr>
          <w:p w:rsidR="00EB0D30" w:rsidRDefault="00CE14D9" w:rsidP="00E32F1D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lastRenderedPageBreak/>
              <w:t>2023</w:t>
            </w:r>
            <w:r w:rsidR="00436158">
              <w:rPr>
                <w:rFonts w:ascii="微軟正黑體" w:eastAsia="微軟正黑體" w:hAnsi="微軟正黑體" w:hint="eastAsia"/>
              </w:rPr>
              <w:t>.0</w:t>
            </w:r>
            <w:r>
              <w:rPr>
                <w:rFonts w:ascii="微軟正黑體" w:eastAsia="微軟正黑體" w:hAnsi="微軟正黑體" w:hint="eastAsia"/>
              </w:rPr>
              <w:t>5</w:t>
            </w:r>
            <w:r w:rsidR="00436158">
              <w:rPr>
                <w:rFonts w:ascii="微軟正黑體" w:eastAsia="微軟正黑體" w:hAnsi="微軟正黑體" w:hint="eastAsia"/>
              </w:rPr>
              <w:t>.11</w:t>
            </w:r>
          </w:p>
          <w:p w:rsidR="00EB0D30" w:rsidRDefault="00EB0D30" w:rsidP="00E32F1D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</w:t>
            </w:r>
            <w:r w:rsidR="00113855">
              <w:rPr>
                <w:rFonts w:ascii="微軟正黑體" w:eastAsia="微軟正黑體" w:hAnsi="微軟正黑體" w:hint="eastAsia"/>
              </w:rPr>
              <w:t>二</w:t>
            </w:r>
            <w:r>
              <w:rPr>
                <w:rFonts w:ascii="微軟正黑體" w:eastAsia="微軟正黑體" w:hAnsi="微軟正黑體" w:hint="eastAsia"/>
              </w:rPr>
              <w:t>屆第</w:t>
            </w:r>
            <w:r w:rsidR="00436158">
              <w:rPr>
                <w:rFonts w:ascii="微軟正黑體" w:eastAsia="微軟正黑體" w:hAnsi="微軟正黑體" w:hint="eastAsia"/>
              </w:rPr>
              <w:t>十四</w:t>
            </w:r>
            <w:r>
              <w:rPr>
                <w:rFonts w:ascii="微軟正黑體" w:eastAsia="微軟正黑體" w:hAnsi="微軟正黑體" w:hint="eastAsia"/>
              </w:rPr>
              <w:t>次</w:t>
            </w:r>
          </w:p>
        </w:tc>
        <w:tc>
          <w:tcPr>
            <w:tcW w:w="8221" w:type="dxa"/>
            <w:vAlign w:val="center"/>
          </w:tcPr>
          <w:p w:rsidR="00EB0D30" w:rsidRDefault="00CE14D9" w:rsidP="00CE14D9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通過</w:t>
            </w:r>
            <w:r w:rsidRPr="00CE14D9">
              <w:rPr>
                <w:rFonts w:ascii="微軟正黑體" w:eastAsia="微軟正黑體" w:hAnsi="微軟正黑體" w:hint="eastAsia"/>
              </w:rPr>
              <w:t>本公司辦理私募普通股現金增資案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  <w:p w:rsidR="00CE14D9" w:rsidRPr="00CE14D9" w:rsidRDefault="00CE14D9" w:rsidP="00CE14D9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通過擬修訂本公司「中揚銷售及收款循環」</w:t>
            </w:r>
            <w:r w:rsidRPr="00CE14D9">
              <w:rPr>
                <w:rFonts w:ascii="微軟正黑體" w:eastAsia="微軟正黑體" w:hAnsi="微軟正黑體" w:hint="eastAsia"/>
              </w:rPr>
              <w:t>。</w:t>
            </w:r>
          </w:p>
          <w:p w:rsidR="00CE14D9" w:rsidRPr="00CE14D9" w:rsidRDefault="00CE14D9" w:rsidP="00CE14D9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通過</w:t>
            </w:r>
            <w:r w:rsidRPr="00CE14D9">
              <w:rPr>
                <w:rFonts w:ascii="微軟正黑體" w:eastAsia="微軟正黑體" w:hAnsi="微軟正黑體" w:hint="eastAsia"/>
              </w:rPr>
              <w:t>擬修訂本公司「印鑑管理辦法」。</w:t>
            </w:r>
          </w:p>
          <w:p w:rsidR="00CE14D9" w:rsidRPr="00CE14D9" w:rsidRDefault="00CE14D9" w:rsidP="00CE14D9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通過</w:t>
            </w:r>
            <w:r w:rsidRPr="00CE14D9">
              <w:rPr>
                <w:rFonts w:ascii="微軟正黑體" w:eastAsia="微軟正黑體" w:hAnsi="微軟正黑體" w:hint="eastAsia"/>
              </w:rPr>
              <w:t>擬修訂本公司「財產管理辦法」。</w:t>
            </w:r>
          </w:p>
        </w:tc>
        <w:bookmarkStart w:id="0" w:name="_GoBack"/>
        <w:bookmarkEnd w:id="0"/>
      </w:tr>
      <w:tr w:rsidR="00EB0D30" w:rsidTr="00FB4711">
        <w:tc>
          <w:tcPr>
            <w:tcW w:w="1980" w:type="dxa"/>
          </w:tcPr>
          <w:p w:rsidR="00D42A22" w:rsidRDefault="006E5405" w:rsidP="00E32F1D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202</w:t>
            </w:r>
            <w:r w:rsidR="00FB4711">
              <w:rPr>
                <w:rFonts w:ascii="微軟正黑體" w:eastAsia="微軟正黑體" w:hAnsi="微軟正黑體" w:hint="eastAsia"/>
              </w:rPr>
              <w:t>3.08</w:t>
            </w:r>
            <w:r>
              <w:rPr>
                <w:rFonts w:ascii="微軟正黑體" w:eastAsia="微軟正黑體" w:hAnsi="微軟正黑體" w:hint="eastAsia"/>
              </w:rPr>
              <w:t>.10</w:t>
            </w:r>
          </w:p>
          <w:p w:rsidR="00EB0D30" w:rsidRDefault="00FB4711" w:rsidP="00E32F1D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第三</w:t>
            </w:r>
            <w:r w:rsidR="00EB0D30">
              <w:rPr>
                <w:rFonts w:ascii="微軟正黑體" w:eastAsia="微軟正黑體" w:hAnsi="微軟正黑體" w:hint="eastAsia"/>
              </w:rPr>
              <w:t>屆第</w:t>
            </w:r>
            <w:r>
              <w:rPr>
                <w:rFonts w:ascii="微軟正黑體" w:eastAsia="微軟正黑體" w:hAnsi="微軟正黑體" w:hint="eastAsia"/>
              </w:rPr>
              <w:t>一</w:t>
            </w:r>
            <w:r w:rsidR="00EB0D30">
              <w:rPr>
                <w:rFonts w:ascii="微軟正黑體" w:eastAsia="微軟正黑體" w:hAnsi="微軟正黑體" w:hint="eastAsia"/>
              </w:rPr>
              <w:t>次</w:t>
            </w:r>
          </w:p>
        </w:tc>
        <w:tc>
          <w:tcPr>
            <w:tcW w:w="8221" w:type="dxa"/>
          </w:tcPr>
          <w:p w:rsidR="007905BA" w:rsidRDefault="007905BA" w:rsidP="00FB4711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通過</w:t>
            </w:r>
            <w:r w:rsidR="00FB4711" w:rsidRPr="00FB4711">
              <w:rPr>
                <w:rFonts w:ascii="微軟正黑體" w:eastAsia="微軟正黑體" w:hAnsi="微軟正黑體" w:hint="eastAsia"/>
              </w:rPr>
              <w:t>本公司112年第2季合併財務報表案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  <w:p w:rsidR="00FB4711" w:rsidRPr="00FB4711" w:rsidRDefault="007905BA" w:rsidP="00FB4711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FB4711">
              <w:rPr>
                <w:rFonts w:ascii="微軟正黑體" w:eastAsia="微軟正黑體" w:hAnsi="微軟正黑體" w:hint="eastAsia"/>
                <w:szCs w:val="24"/>
              </w:rPr>
              <w:t>通過</w:t>
            </w:r>
            <w:r w:rsidR="00FB4711" w:rsidRPr="00FB4711">
              <w:rPr>
                <w:rFonts w:ascii="微軟正黑體" w:eastAsia="微軟正黑體" w:hAnsi="微軟正黑體" w:cs="Times New Roman" w:hint="eastAsia"/>
                <w:szCs w:val="24"/>
              </w:rPr>
              <w:t>擬修訂本公司「中揚採購及付款循環」。</w:t>
            </w:r>
          </w:p>
          <w:p w:rsidR="00FB4711" w:rsidRPr="00FB4711" w:rsidRDefault="00FB4711" w:rsidP="00FB4711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FB4711">
              <w:rPr>
                <w:rFonts w:ascii="微軟正黑體" w:eastAsia="微軟正黑體" w:hAnsi="微軟正黑體" w:cs="Times New Roman" w:hint="eastAsia"/>
                <w:szCs w:val="24"/>
              </w:rPr>
              <w:t>通過</w:t>
            </w:r>
            <w:r w:rsidRPr="00FB4711">
              <w:rPr>
                <w:rFonts w:ascii="微軟正黑體" w:eastAsia="微軟正黑體" w:hAnsi="微軟正黑體" w:cs="Times New Roman" w:hint="eastAsia"/>
                <w:szCs w:val="24"/>
              </w:rPr>
              <w:t>擬修訂本公司「核決權限表」。</w:t>
            </w:r>
          </w:p>
          <w:p w:rsidR="007905BA" w:rsidRPr="007905BA" w:rsidRDefault="00FB4711" w:rsidP="00FB4711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  <w:r w:rsidRPr="00FB4711">
              <w:rPr>
                <w:rFonts w:ascii="微軟正黑體" w:eastAsia="微軟正黑體" w:hAnsi="微軟正黑體" w:cs="Times New Roman" w:hint="eastAsia"/>
                <w:szCs w:val="24"/>
              </w:rPr>
              <w:t>通過</w:t>
            </w:r>
            <w:r w:rsidRPr="00FB4711">
              <w:rPr>
                <w:rFonts w:ascii="微軟正黑體" w:eastAsia="微軟正黑體" w:hAnsi="微軟正黑體" w:cs="Times New Roman" w:hint="eastAsia"/>
                <w:szCs w:val="24"/>
              </w:rPr>
              <w:t>本公司100%間接持股子公司東莞晶彩光學有限公司擬資金貸與本公司案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。</w:t>
            </w:r>
          </w:p>
        </w:tc>
      </w:tr>
      <w:tr w:rsidR="00FB4711" w:rsidTr="00FB4711">
        <w:tc>
          <w:tcPr>
            <w:tcW w:w="1980" w:type="dxa"/>
          </w:tcPr>
          <w:p w:rsidR="00FB4711" w:rsidRDefault="00FB4711" w:rsidP="00FB4711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2023.</w:t>
            </w:r>
            <w:r>
              <w:rPr>
                <w:rFonts w:ascii="微軟正黑體" w:eastAsia="微軟正黑體" w:hAnsi="微軟正黑體" w:hint="eastAsia"/>
              </w:rPr>
              <w:t>11</w:t>
            </w:r>
            <w:r>
              <w:rPr>
                <w:rFonts w:ascii="微軟正黑體" w:eastAsia="微軟正黑體" w:hAnsi="微軟正黑體" w:hint="eastAsia"/>
              </w:rPr>
              <w:t>.10</w:t>
            </w:r>
          </w:p>
          <w:p w:rsidR="00FB4711" w:rsidRDefault="00FB4711" w:rsidP="00FB4711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第三屆第</w:t>
            </w:r>
            <w:r>
              <w:rPr>
                <w:rFonts w:ascii="微軟正黑體" w:eastAsia="微軟正黑體" w:hAnsi="微軟正黑體" w:hint="eastAsia"/>
              </w:rPr>
              <w:t>二</w:t>
            </w:r>
            <w:r>
              <w:rPr>
                <w:rFonts w:ascii="微軟正黑體" w:eastAsia="微軟正黑體" w:hAnsi="微軟正黑體" w:hint="eastAsia"/>
              </w:rPr>
              <w:t>次</w:t>
            </w:r>
          </w:p>
        </w:tc>
        <w:tc>
          <w:tcPr>
            <w:tcW w:w="8221" w:type="dxa"/>
          </w:tcPr>
          <w:p w:rsidR="00FB4711" w:rsidRDefault="00FB4711" w:rsidP="00FB4711">
            <w:pPr>
              <w:pStyle w:val="a4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通過</w:t>
            </w:r>
            <w:r w:rsidRPr="00FB4711">
              <w:rPr>
                <w:rFonts w:ascii="微軟正黑體" w:eastAsia="微軟正黑體" w:hAnsi="微軟正黑體" w:hint="eastAsia"/>
              </w:rPr>
              <w:t>本公司68.45%間接持股子公司紘立光電股份有限公司擬資金貸與本公司案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EB0D30" w:rsidTr="00EB0D30">
        <w:tc>
          <w:tcPr>
            <w:tcW w:w="10201" w:type="dxa"/>
            <w:gridSpan w:val="2"/>
          </w:tcPr>
          <w:p w:rsidR="00EB0D30" w:rsidRDefault="00EB0D30" w:rsidP="00E32F1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EB0D30">
              <w:rPr>
                <w:rFonts w:ascii="微軟正黑體" w:eastAsia="微軟正黑體" w:hAnsi="微軟正黑體" w:hint="eastAsia"/>
              </w:rPr>
              <w:t>所有薪資報酬委員會委員意見：以上議案皆經所有委員照案通過。</w:t>
            </w:r>
          </w:p>
        </w:tc>
      </w:tr>
    </w:tbl>
    <w:p w:rsidR="00EB0D30" w:rsidRDefault="0031511B" w:rsidP="0031511B">
      <w:pPr>
        <w:spacing w:line="400" w:lineRule="exact"/>
        <w:ind w:leftChars="200" w:left="720" w:hangingChars="100" w:hanging="240"/>
        <w:rPr>
          <w:rFonts w:ascii="微軟正黑體" w:eastAsia="微軟正黑體" w:hAnsi="微軟正黑體"/>
        </w:rPr>
      </w:pPr>
      <w:r w:rsidRPr="0031511B">
        <w:rPr>
          <w:rFonts w:ascii="微軟正黑體" w:eastAsia="微軟正黑體" w:hAnsi="微軟正黑體"/>
        </w:rPr>
        <w:t>2.除前開事項外，其他未經審計委員會通過，而經全體董事三分之二以上同意之議決事項：無。</w:t>
      </w:r>
    </w:p>
    <w:p w:rsidR="0031511B" w:rsidRPr="0031511B" w:rsidRDefault="0031511B" w:rsidP="0031511B">
      <w:pPr>
        <w:spacing w:beforeLines="50" w:before="180" w:line="400" w:lineRule="exact"/>
        <w:ind w:leftChars="100" w:left="600" w:hangingChars="150" w:hanging="360"/>
        <w:rPr>
          <w:rFonts w:ascii="微軟正黑體" w:eastAsia="微軟正黑體" w:hAnsi="微軟正黑體"/>
        </w:rPr>
      </w:pPr>
      <w:r w:rsidRPr="0031511B">
        <w:rPr>
          <w:rFonts w:ascii="微軟正黑體" w:eastAsia="微軟正黑體" w:hAnsi="微軟正黑體"/>
        </w:rPr>
        <w:t>(二)</w:t>
      </w:r>
      <w:r w:rsidRPr="0031511B">
        <w:rPr>
          <w:rFonts w:ascii="微軟正黑體" w:eastAsia="微軟正黑體" w:hAnsi="微軟正黑體" w:hint="eastAsia"/>
        </w:rPr>
        <w:t>獨立董事對利害關係議案迴避之執行情形，應敘明獨立董事姓名、議案內容、應利益迴避原因以及參與表決情形：無。</w:t>
      </w:r>
    </w:p>
    <w:sectPr w:rsidR="0031511B" w:rsidRPr="0031511B" w:rsidSect="00E32F1D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2CB" w:rsidRDefault="003C32CB" w:rsidP="006E5405">
      <w:r>
        <w:separator/>
      </w:r>
    </w:p>
  </w:endnote>
  <w:endnote w:type="continuationSeparator" w:id="0">
    <w:p w:rsidR="003C32CB" w:rsidRDefault="003C32CB" w:rsidP="006E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2CB" w:rsidRDefault="003C32CB" w:rsidP="006E5405">
      <w:r>
        <w:separator/>
      </w:r>
    </w:p>
  </w:footnote>
  <w:footnote w:type="continuationSeparator" w:id="0">
    <w:p w:rsidR="003C32CB" w:rsidRDefault="003C32CB" w:rsidP="006E5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17A96"/>
    <w:multiLevelType w:val="hybridMultilevel"/>
    <w:tmpl w:val="79F88670"/>
    <w:lvl w:ilvl="0" w:tplc="F6B667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D86DEB"/>
    <w:multiLevelType w:val="hybridMultilevel"/>
    <w:tmpl w:val="5F269366"/>
    <w:lvl w:ilvl="0" w:tplc="F33E30BA">
      <w:start w:val="1"/>
      <w:numFmt w:val="taiwaneseCountingThousand"/>
      <w:lvlText w:val="%1、"/>
      <w:lvlJc w:val="left"/>
      <w:pPr>
        <w:ind w:left="1680" w:hanging="480"/>
      </w:pPr>
      <w:rPr>
        <w:rFonts w:hint="eastAsia"/>
        <w:spacing w:val="-20"/>
        <w:position w:val="0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27510106"/>
    <w:multiLevelType w:val="hybridMultilevel"/>
    <w:tmpl w:val="79F88670"/>
    <w:lvl w:ilvl="0" w:tplc="F6B667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8A153B"/>
    <w:multiLevelType w:val="hybridMultilevel"/>
    <w:tmpl w:val="79F88670"/>
    <w:lvl w:ilvl="0" w:tplc="F6B667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782602"/>
    <w:multiLevelType w:val="hybridMultilevel"/>
    <w:tmpl w:val="14905A4E"/>
    <w:lvl w:ilvl="0" w:tplc="B3E85608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5" w15:restartNumberingAfterBreak="0">
    <w:nsid w:val="4CF400B4"/>
    <w:multiLevelType w:val="hybridMultilevel"/>
    <w:tmpl w:val="79F88670"/>
    <w:lvl w:ilvl="0" w:tplc="F6B667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1EA3C8E"/>
    <w:multiLevelType w:val="hybridMultilevel"/>
    <w:tmpl w:val="79F88670"/>
    <w:lvl w:ilvl="0" w:tplc="F6B667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1D"/>
    <w:rsid w:val="00113855"/>
    <w:rsid w:val="002A4EF5"/>
    <w:rsid w:val="003022FC"/>
    <w:rsid w:val="0031511B"/>
    <w:rsid w:val="003367E4"/>
    <w:rsid w:val="003C32CB"/>
    <w:rsid w:val="00436158"/>
    <w:rsid w:val="005A0C75"/>
    <w:rsid w:val="0067710D"/>
    <w:rsid w:val="006E5405"/>
    <w:rsid w:val="007007D5"/>
    <w:rsid w:val="00741825"/>
    <w:rsid w:val="007905BA"/>
    <w:rsid w:val="00795302"/>
    <w:rsid w:val="007A7639"/>
    <w:rsid w:val="008C54F7"/>
    <w:rsid w:val="00AE51D7"/>
    <w:rsid w:val="00C24322"/>
    <w:rsid w:val="00CE14D9"/>
    <w:rsid w:val="00D42A22"/>
    <w:rsid w:val="00D83D99"/>
    <w:rsid w:val="00E32F1D"/>
    <w:rsid w:val="00EA61A2"/>
    <w:rsid w:val="00EB0D30"/>
    <w:rsid w:val="00EC14BD"/>
    <w:rsid w:val="00FB4711"/>
    <w:rsid w:val="00FD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41C45"/>
  <w15:chartTrackingRefBased/>
  <w15:docId w15:val="{82DC38A0-9900-4A22-97B7-EFC59F479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2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0D3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E5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E540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E5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E5405"/>
    <w:rPr>
      <w:sz w:val="20"/>
      <w:szCs w:val="20"/>
    </w:rPr>
  </w:style>
  <w:style w:type="paragraph" w:customStyle="1" w:styleId="a9">
    <w:name w:val=" 字元"/>
    <w:basedOn w:val="a"/>
    <w:rsid w:val="00CE14D9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17e950439134cff31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股務室-陳瀅容</dc:creator>
  <cp:keywords/>
  <dc:description/>
  <cp:lastModifiedBy>股務室-陳瀅容</cp:lastModifiedBy>
  <cp:revision>3</cp:revision>
  <dcterms:created xsi:type="dcterms:W3CDTF">2024-02-19T06:39:00Z</dcterms:created>
  <dcterms:modified xsi:type="dcterms:W3CDTF">2024-02-19T07:44:00Z</dcterms:modified>
</cp:coreProperties>
</file>